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17F7DD" w14:textId="77777777" w:rsidR="009121C5" w:rsidRDefault="009121C5" w:rsidP="00D7518F">
      <w:pPr>
        <w:spacing w:line="480" w:lineRule="auto"/>
        <w:jc w:val="center"/>
      </w:pPr>
    </w:p>
    <w:p w14:paraId="218CAAA9" w14:textId="77777777" w:rsidR="009121C5" w:rsidRDefault="009121C5" w:rsidP="00D7518F">
      <w:pPr>
        <w:spacing w:line="480" w:lineRule="auto"/>
        <w:jc w:val="center"/>
      </w:pPr>
    </w:p>
    <w:p w14:paraId="2C7BD2EA" w14:textId="77777777" w:rsidR="009121C5" w:rsidRDefault="009121C5" w:rsidP="00D7518F">
      <w:pPr>
        <w:spacing w:line="480" w:lineRule="auto"/>
        <w:jc w:val="center"/>
      </w:pPr>
    </w:p>
    <w:p w14:paraId="2557135B" w14:textId="77777777" w:rsidR="009121C5" w:rsidRDefault="009121C5" w:rsidP="00D7518F">
      <w:pPr>
        <w:spacing w:line="480" w:lineRule="auto"/>
        <w:jc w:val="center"/>
      </w:pPr>
    </w:p>
    <w:p w14:paraId="188E5451" w14:textId="77777777" w:rsidR="009121C5" w:rsidRDefault="009121C5" w:rsidP="00D7518F">
      <w:pPr>
        <w:spacing w:line="480" w:lineRule="auto"/>
        <w:jc w:val="center"/>
      </w:pPr>
    </w:p>
    <w:p w14:paraId="43CB1B1B" w14:textId="675649BB" w:rsidR="00D7518F" w:rsidRPr="002F60B5" w:rsidRDefault="00DB3CB8" w:rsidP="00D7518F">
      <w:pPr>
        <w:spacing w:line="480" w:lineRule="auto"/>
        <w:jc w:val="center"/>
      </w:pPr>
      <w:r>
        <w:t>Diabetes Case Study</w:t>
      </w:r>
    </w:p>
    <w:p w14:paraId="61DBA343" w14:textId="7ADCC2C9" w:rsidR="00D7518F" w:rsidRPr="002F60B5" w:rsidRDefault="002F1241" w:rsidP="00D7518F">
      <w:pPr>
        <w:spacing w:line="480" w:lineRule="auto"/>
        <w:jc w:val="center"/>
      </w:pPr>
      <w:r>
        <w:t>Student Name</w:t>
      </w:r>
    </w:p>
    <w:p w14:paraId="421333FB" w14:textId="77777777" w:rsidR="00D7518F" w:rsidRPr="002F60B5" w:rsidRDefault="00DB3CB8" w:rsidP="00D7518F">
      <w:pPr>
        <w:spacing w:line="480" w:lineRule="auto"/>
        <w:jc w:val="center"/>
      </w:pPr>
      <w:r w:rsidRPr="002F60B5">
        <w:t>[Institution]</w:t>
      </w:r>
    </w:p>
    <w:p w14:paraId="75BDFA93" w14:textId="7E668822" w:rsidR="00D7518F" w:rsidRPr="002F60B5" w:rsidRDefault="002F1241" w:rsidP="00D7518F">
      <w:pPr>
        <w:spacing w:line="480" w:lineRule="auto"/>
        <w:jc w:val="center"/>
      </w:pPr>
      <w:r>
        <w:t>Course name</w:t>
      </w:r>
    </w:p>
    <w:p w14:paraId="1442C3CE" w14:textId="5F20BC4F" w:rsidR="00D7518F" w:rsidRPr="002F60B5" w:rsidRDefault="002F1241" w:rsidP="00D7518F">
      <w:pPr>
        <w:spacing w:line="480" w:lineRule="auto"/>
        <w:jc w:val="center"/>
      </w:pPr>
      <w:r>
        <w:t>Instructor’s name</w:t>
      </w:r>
    </w:p>
    <w:p w14:paraId="605E669D" w14:textId="54B103F4" w:rsidR="00D7518F" w:rsidRPr="002F60B5" w:rsidRDefault="002F1241" w:rsidP="00D7518F">
      <w:pPr>
        <w:spacing w:line="480" w:lineRule="auto"/>
        <w:jc w:val="center"/>
      </w:pPr>
      <w:bookmarkStart w:id="0" w:name="_GoBack"/>
      <w:bookmarkEnd w:id="0"/>
      <w:r>
        <w:t>Due date</w:t>
      </w:r>
    </w:p>
    <w:p w14:paraId="20937864" w14:textId="77777777" w:rsidR="00D7518F" w:rsidRPr="005A4711" w:rsidRDefault="00D7518F" w:rsidP="00D7518F"/>
    <w:p w14:paraId="547E689F" w14:textId="77777777" w:rsidR="00D7518F" w:rsidRDefault="00D7518F"/>
    <w:p w14:paraId="108082DE" w14:textId="77777777" w:rsidR="00D7518F" w:rsidRDefault="00D7518F"/>
    <w:p w14:paraId="2D292FBA" w14:textId="77777777" w:rsidR="00D7518F" w:rsidRDefault="00D7518F"/>
    <w:p w14:paraId="2018CB70" w14:textId="77777777" w:rsidR="00D7518F" w:rsidRDefault="00D7518F"/>
    <w:p w14:paraId="72414B7F" w14:textId="77777777" w:rsidR="00D7518F" w:rsidRDefault="00D7518F"/>
    <w:p w14:paraId="4DFA2FBC" w14:textId="77777777" w:rsidR="00D7518F" w:rsidRDefault="00D7518F"/>
    <w:p w14:paraId="12062F05" w14:textId="77777777" w:rsidR="00D7518F" w:rsidRDefault="00D7518F"/>
    <w:p w14:paraId="12467FA0" w14:textId="77777777" w:rsidR="00D7518F" w:rsidRDefault="00D7518F"/>
    <w:p w14:paraId="359AE86E" w14:textId="77777777" w:rsidR="00D7518F" w:rsidRDefault="00D7518F"/>
    <w:p w14:paraId="4328FD69" w14:textId="77777777" w:rsidR="00AB59F8" w:rsidRDefault="00AB59F8" w:rsidP="009121C5">
      <w:pPr>
        <w:spacing w:line="480" w:lineRule="auto"/>
        <w:jc w:val="center"/>
      </w:pPr>
    </w:p>
    <w:p w14:paraId="27455B21" w14:textId="13D66AB9" w:rsidR="009121C5" w:rsidRPr="009121C5" w:rsidRDefault="00DB3CB8" w:rsidP="009121C5">
      <w:pPr>
        <w:spacing w:line="480" w:lineRule="auto"/>
        <w:jc w:val="center"/>
        <w:rPr>
          <w:b/>
        </w:rPr>
      </w:pPr>
      <w:r w:rsidRPr="009121C5">
        <w:rPr>
          <w:b/>
        </w:rPr>
        <w:lastRenderedPageBreak/>
        <w:t>Diabetes Case Study</w:t>
      </w:r>
    </w:p>
    <w:p w14:paraId="7E5860ED" w14:textId="50A94267" w:rsidR="00AB59F8" w:rsidRPr="00AB59F8" w:rsidRDefault="00DB3CB8" w:rsidP="009121C5">
      <w:pPr>
        <w:spacing w:line="480" w:lineRule="auto"/>
        <w:jc w:val="center"/>
        <w:rPr>
          <w:b/>
        </w:rPr>
      </w:pPr>
      <w:r w:rsidRPr="00AB59F8">
        <w:rPr>
          <w:b/>
        </w:rPr>
        <w:t>P</w:t>
      </w:r>
      <w:r>
        <w:rPr>
          <w:b/>
        </w:rPr>
        <w:t>ertinent Diagnostics</w:t>
      </w:r>
    </w:p>
    <w:p w14:paraId="0770DB3E" w14:textId="6FCEF630" w:rsidR="00FA206C" w:rsidRDefault="00DB3CB8" w:rsidP="009121C5">
      <w:pPr>
        <w:spacing w:line="480" w:lineRule="auto"/>
        <w:ind w:firstLine="720"/>
      </w:pPr>
      <w:r w:rsidRPr="002F60B5">
        <w:t xml:space="preserve">From </w:t>
      </w:r>
      <w:r w:rsidR="007649B9" w:rsidRPr="002F60B5">
        <w:t>her history of polydipsia, polyuria, and high glucose level from a past screening</w:t>
      </w:r>
      <w:r w:rsidR="007D4ABC" w:rsidRPr="002F60B5">
        <w:t xml:space="preserve">, we can possibly conclude that GT has diabetes mellitus type 2. Her predisposing factors </w:t>
      </w:r>
      <w:r w:rsidR="000C0717" w:rsidRPr="002F60B5">
        <w:t>include</w:t>
      </w:r>
      <w:r w:rsidR="007D4ABC" w:rsidRPr="002F60B5">
        <w:t xml:space="preserve"> her significant weight gain and dietary habits with a sedentary lifestyle, history of smoking and alcohol intake, uncontrolled hypertensio</w:t>
      </w:r>
      <w:r w:rsidR="000C0717" w:rsidRPr="002F60B5">
        <w:t xml:space="preserve">n, </w:t>
      </w:r>
      <w:r w:rsidR="007D4ABC" w:rsidRPr="002F60B5">
        <w:t>her family history of type 2 DM</w:t>
      </w:r>
      <w:r w:rsidR="000C0717" w:rsidRPr="002F60B5">
        <w:t xml:space="preserve"> and a past history of gestational DM</w:t>
      </w:r>
      <w:r w:rsidR="007D4ABC" w:rsidRPr="002F60B5">
        <w:t>. Her multiple yeast infections and skin rash</w:t>
      </w:r>
      <w:r w:rsidR="000C0717" w:rsidRPr="002F60B5">
        <w:t>,</w:t>
      </w:r>
      <w:r w:rsidR="007D4ABC" w:rsidRPr="002F60B5">
        <w:t xml:space="preserve"> are also consistent with DM type 2. She now presents with left foot weakness, numbness and </w:t>
      </w:r>
      <w:r w:rsidR="000C0717" w:rsidRPr="002F60B5">
        <w:t>difficulty in flexion</w:t>
      </w:r>
      <w:r w:rsidR="007D4ABC" w:rsidRPr="002F60B5">
        <w:t xml:space="preserve"> for </w:t>
      </w:r>
      <w:r w:rsidR="000C0717" w:rsidRPr="002F60B5">
        <w:t xml:space="preserve">about </w:t>
      </w:r>
      <w:r w:rsidR="007D4ABC" w:rsidRPr="002F60B5">
        <w:t>3 weeks</w:t>
      </w:r>
      <w:r w:rsidR="002F60B5" w:rsidRPr="002F60B5">
        <w:t>,</w:t>
      </w:r>
      <w:r w:rsidR="00905D24" w:rsidRPr="002F60B5">
        <w:t xml:space="preserve"> which is consistent with</w:t>
      </w:r>
      <w:r w:rsidR="002D0884" w:rsidRPr="002F60B5">
        <w:t xml:space="preserve"> early onset</w:t>
      </w:r>
      <w:r w:rsidR="00905D24" w:rsidRPr="002F60B5">
        <w:t xml:space="preserve"> </w:t>
      </w:r>
      <w:r w:rsidR="002D0884" w:rsidRPr="002F60B5">
        <w:t>sensorimotor</w:t>
      </w:r>
      <w:r w:rsidR="00905D24" w:rsidRPr="002F60B5">
        <w:t xml:space="preserve"> neuropathy. She might also have other forms of microvascular disease such as retinopathy and autonomic neuropathy has she has the history of blurred vision, dizziness, and lightheadedness upon standing. </w:t>
      </w:r>
      <w:r w:rsidR="00AB59F8">
        <w:t xml:space="preserve">She smokes one pack per day since she was age 16, she, therefore, has nicotine dependence. Her blood pressure is uncontrolled with lisinopril; hence she has resistant hypertension. She complains of a rash under her bilateral breast and groin, she, therefore, has a fungal infection. She has a significant weight of 210 lbs and a calculated BMI of more than 25 which is consistent with a diagnosis of obesity. </w:t>
      </w:r>
      <w:r w:rsidR="00905D24" w:rsidRPr="002F60B5">
        <w:t>There is, therefore, a need to</w:t>
      </w:r>
      <w:r w:rsidRPr="002F60B5">
        <w:t xml:space="preserve"> perform some </w:t>
      </w:r>
      <w:r w:rsidR="009B7115" w:rsidRPr="002F60B5">
        <w:t>pertinent tests</w:t>
      </w:r>
      <w:r w:rsidRPr="002F60B5">
        <w:t xml:space="preserve"> like</w:t>
      </w:r>
      <w:r w:rsidR="00905D24" w:rsidRPr="002F60B5">
        <w:t xml:space="preserve"> </w:t>
      </w:r>
      <w:r w:rsidRPr="002F60B5">
        <w:t xml:space="preserve">random </w:t>
      </w:r>
      <w:r w:rsidR="00905D24" w:rsidRPr="002F60B5">
        <w:t xml:space="preserve">blood sugar, </w:t>
      </w:r>
      <w:r w:rsidRPr="002F60B5">
        <w:t>glycosylated hemoglobin, kidney function tests,</w:t>
      </w:r>
      <w:r w:rsidRPr="002F60B5">
        <w:t xml:space="preserve"> lipid profile blood gas analysis to confirm the diagnosis</w:t>
      </w:r>
      <w:r w:rsidR="009121C5">
        <w:t xml:space="preserve"> </w:t>
      </w:r>
      <w:r w:rsidR="00987771" w:rsidRPr="002F60B5">
        <w:t>(McCance, Huether, Brashers &amp; Rote, 2014 pg. 1066)</w:t>
      </w:r>
      <w:r w:rsidR="009121C5">
        <w:t xml:space="preserve">. </w:t>
      </w:r>
    </w:p>
    <w:p w14:paraId="60B6C325" w14:textId="2F61F1B2" w:rsidR="00AB59F8" w:rsidRPr="00AB59F8" w:rsidRDefault="00DB3CB8" w:rsidP="009121C5">
      <w:pPr>
        <w:spacing w:line="480" w:lineRule="auto"/>
        <w:jc w:val="center"/>
        <w:rPr>
          <w:b/>
        </w:rPr>
      </w:pPr>
      <w:r w:rsidRPr="00AB59F8">
        <w:rPr>
          <w:b/>
        </w:rPr>
        <w:t>Evidence-Based Management Plan</w:t>
      </w:r>
    </w:p>
    <w:p w14:paraId="0F97861C" w14:textId="69EBEF74" w:rsidR="00E95E5E" w:rsidRDefault="00DB3CB8" w:rsidP="009121C5">
      <w:pPr>
        <w:spacing w:line="480" w:lineRule="auto"/>
        <w:ind w:firstLine="720"/>
      </w:pPr>
      <w:r w:rsidRPr="002F60B5">
        <w:t>To restore fluid, electrolyte and acid-base balance, administration of isotonic fluid depending on</w:t>
      </w:r>
      <w:r w:rsidR="002F60B5" w:rsidRPr="002F60B5">
        <w:t xml:space="preserve"> the</w:t>
      </w:r>
      <w:r w:rsidRPr="002F60B5">
        <w:t xml:space="preserve"> degree of </w:t>
      </w:r>
      <w:r w:rsidR="002F60B5" w:rsidRPr="002F60B5">
        <w:t xml:space="preserve">fluid </w:t>
      </w:r>
      <w:r w:rsidRPr="002F60B5">
        <w:t>deficit i</w:t>
      </w:r>
      <w:r w:rsidR="002F60B5" w:rsidRPr="002F60B5">
        <w:t>n order</w:t>
      </w:r>
      <w:r w:rsidRPr="002F60B5">
        <w:t xml:space="preserve"> to correct the dehydration associated with DM</w:t>
      </w:r>
      <w:r w:rsidR="002F60B5" w:rsidRPr="002F60B5">
        <w:t xml:space="preserve"> should be done</w:t>
      </w:r>
      <w:r w:rsidRPr="002F60B5">
        <w:t xml:space="preserve">; while monitoring input and output using an indwelling urinary catheter. </w:t>
      </w:r>
      <w:r w:rsidR="002F60B5" w:rsidRPr="002F60B5">
        <w:t>An o</w:t>
      </w:r>
      <w:r w:rsidR="006C3593" w:rsidRPr="002F60B5">
        <w:t xml:space="preserve">ral </w:t>
      </w:r>
      <w:r w:rsidR="006C3593" w:rsidRPr="002F60B5">
        <w:lastRenderedPageBreak/>
        <w:t>hypoglycemic</w:t>
      </w:r>
      <w:r w:rsidR="002F60B5" w:rsidRPr="002F60B5">
        <w:t xml:space="preserve"> agent,</w:t>
      </w:r>
      <w:r w:rsidR="006C3593" w:rsidRPr="002F60B5">
        <w:t xml:space="preserve"> </w:t>
      </w:r>
      <w:r w:rsidR="00601510" w:rsidRPr="002F60B5">
        <w:t xml:space="preserve">e.g. metformin together with basal insulin will </w:t>
      </w:r>
      <w:r w:rsidR="009D4B14" w:rsidRPr="002F60B5">
        <w:t>correct</w:t>
      </w:r>
      <w:r w:rsidR="00601510" w:rsidRPr="002F60B5">
        <w:t xml:space="preserve"> </w:t>
      </w:r>
      <w:r w:rsidR="009D4B14" w:rsidRPr="002F60B5">
        <w:t>the metabolic abnormality by l</w:t>
      </w:r>
      <w:r w:rsidR="006C3593" w:rsidRPr="002F60B5">
        <w:t xml:space="preserve">owering the glucose levels and thus </w:t>
      </w:r>
      <w:r w:rsidR="00601510" w:rsidRPr="002F60B5">
        <w:t>control</w:t>
      </w:r>
      <w:r w:rsidR="006C3593" w:rsidRPr="002F60B5">
        <w:t xml:space="preserve"> the hyperglycemia.</w:t>
      </w:r>
      <w:r w:rsidR="002D0884" w:rsidRPr="002F60B5">
        <w:t xml:space="preserve"> </w:t>
      </w:r>
      <w:r w:rsidR="00D47E61" w:rsidRPr="002F60B5">
        <w:t xml:space="preserve">Addition of angiotensin receptor blocker e.g. losartan </w:t>
      </w:r>
      <w:r w:rsidR="00830412" w:rsidRPr="002F60B5">
        <w:t xml:space="preserve">or ACE inhibitor </w:t>
      </w:r>
      <w:r w:rsidR="00D47E61" w:rsidRPr="002F60B5">
        <w:t xml:space="preserve">to the nifedipine may significantly help lower the </w:t>
      </w:r>
      <w:r w:rsidR="00830412" w:rsidRPr="002F60B5">
        <w:t xml:space="preserve">resistant </w:t>
      </w:r>
      <w:r w:rsidR="00D47E61" w:rsidRPr="002F60B5">
        <w:t xml:space="preserve">blood pressure. </w:t>
      </w:r>
      <w:r w:rsidR="00830412" w:rsidRPr="002F60B5">
        <w:t xml:space="preserve">Orlistat may be useful in </w:t>
      </w:r>
      <w:r w:rsidR="002F60B5" w:rsidRPr="002F60B5">
        <w:t xml:space="preserve">the </w:t>
      </w:r>
      <w:r w:rsidR="00830412" w:rsidRPr="002F60B5">
        <w:t xml:space="preserve">management of obesity. Lipid-lowering drugs such as </w:t>
      </w:r>
      <w:r w:rsidR="00196ABD" w:rsidRPr="002F60B5">
        <w:t>statins</w:t>
      </w:r>
      <w:r w:rsidR="00830412" w:rsidRPr="002F60B5">
        <w:t xml:space="preserve"> </w:t>
      </w:r>
      <w:r w:rsidR="00A27A3F" w:rsidRPr="002F60B5">
        <w:t>ha</w:t>
      </w:r>
      <w:r w:rsidR="00830412" w:rsidRPr="002F60B5">
        <w:t xml:space="preserve">ve been shown to significantly reduce the </w:t>
      </w:r>
      <w:r w:rsidR="009121C5">
        <w:t>cholesterol level in diabetics (Mallare et al.</w:t>
      </w:r>
      <w:r w:rsidR="006875C6" w:rsidRPr="002F60B5">
        <w:t>, 2005)</w:t>
      </w:r>
      <w:r w:rsidR="00DB36E9" w:rsidRPr="002F60B5">
        <w:t xml:space="preserve"> </w:t>
      </w:r>
      <w:r w:rsidR="007C7833" w:rsidRPr="002F60B5">
        <w:t>Since she also has nicotine dependence, use of Nicotine replacement therapy</w:t>
      </w:r>
      <w:r w:rsidR="004E38D5" w:rsidRPr="002F60B5">
        <w:t xml:space="preserve"> to enhance smoking cessation by alleviating withdrawal symptoms is necessary.</w:t>
      </w:r>
      <w:r w:rsidR="007C7833" w:rsidRPr="002F60B5">
        <w:t xml:space="preserve"> </w:t>
      </w:r>
      <w:r w:rsidR="00D47E61" w:rsidRPr="002F60B5">
        <w:t>Proper glycemic</w:t>
      </w:r>
      <w:r w:rsidR="00830412" w:rsidRPr="002F60B5">
        <w:t>, lipid and blood pressure</w:t>
      </w:r>
      <w:r w:rsidR="00D47E61" w:rsidRPr="002F60B5">
        <w:t xml:space="preserve"> control</w:t>
      </w:r>
      <w:r w:rsidR="004E38D5" w:rsidRPr="002F60B5">
        <w:t xml:space="preserve"> with smoking cessation</w:t>
      </w:r>
      <w:r w:rsidR="00FB64EB" w:rsidRPr="002F60B5">
        <w:t xml:space="preserve"> are the cornerstone of </w:t>
      </w:r>
      <w:r w:rsidR="00D47E61" w:rsidRPr="002F60B5">
        <w:t>slowing the progression of diabetic neuropathy</w:t>
      </w:r>
      <w:r w:rsidR="00830412" w:rsidRPr="002F60B5">
        <w:t xml:space="preserve"> and </w:t>
      </w:r>
      <w:r w:rsidR="007F5BC0" w:rsidRPr="002F60B5">
        <w:t xml:space="preserve">also </w:t>
      </w:r>
      <w:r w:rsidR="00830412" w:rsidRPr="002F60B5">
        <w:t>nephropathy</w:t>
      </w:r>
      <w:r w:rsidR="00FB64EB" w:rsidRPr="002F60B5">
        <w:t>.</w:t>
      </w:r>
      <w:r w:rsidR="004E38D5" w:rsidRPr="002F60B5">
        <w:t xml:space="preserve"> </w:t>
      </w:r>
      <w:r w:rsidR="00FB64EB" w:rsidRPr="002F60B5">
        <w:t xml:space="preserve">Glycemic control </w:t>
      </w:r>
      <w:r w:rsidR="004E38D5" w:rsidRPr="002F60B5">
        <w:t>also reduce</w:t>
      </w:r>
      <w:r w:rsidR="00FB64EB" w:rsidRPr="002F60B5">
        <w:t>s</w:t>
      </w:r>
      <w:r w:rsidR="004E38D5" w:rsidRPr="002F60B5">
        <w:t xml:space="preserve"> the risk of frequent fungal infections. Use of antifungal creams for the infection in her groin area and under her bilateral breast is also necessary. </w:t>
      </w:r>
      <w:r w:rsidR="00FB64EB" w:rsidRPr="002F60B5">
        <w:t xml:space="preserve">If the neuropathy progresses </w:t>
      </w:r>
      <w:r w:rsidR="002F60B5" w:rsidRPr="002F60B5">
        <w:t xml:space="preserve">and </w:t>
      </w:r>
      <w:r w:rsidR="00FB64EB" w:rsidRPr="002F60B5">
        <w:t>pain</w:t>
      </w:r>
      <w:r w:rsidR="002F60B5" w:rsidRPr="002F60B5">
        <w:t xml:space="preserve"> sets in</w:t>
      </w:r>
      <w:r w:rsidR="00FB64EB" w:rsidRPr="002F60B5">
        <w:t xml:space="preserve">, </w:t>
      </w:r>
      <w:r w:rsidR="00525183" w:rsidRPr="002F60B5">
        <w:t>drugs such as amitriptyline may be of use.</w:t>
      </w:r>
      <w:r w:rsidR="00525183">
        <w:t xml:space="preserve"> </w:t>
      </w:r>
    </w:p>
    <w:p w14:paraId="0BB09F1A" w14:textId="1F1148CB" w:rsidR="00AB59F8" w:rsidRPr="00AB59F8" w:rsidRDefault="00DB3CB8" w:rsidP="009121C5">
      <w:pPr>
        <w:spacing w:line="480" w:lineRule="auto"/>
        <w:jc w:val="center"/>
        <w:rPr>
          <w:b/>
        </w:rPr>
      </w:pPr>
      <w:r w:rsidRPr="00AB59F8">
        <w:rPr>
          <w:b/>
        </w:rPr>
        <w:t>Education Pla</w:t>
      </w:r>
      <w:r w:rsidRPr="00AB59F8">
        <w:rPr>
          <w:b/>
        </w:rPr>
        <w:t>n</w:t>
      </w:r>
    </w:p>
    <w:p w14:paraId="43009692" w14:textId="51E2BA2A" w:rsidR="000B1E86" w:rsidRDefault="00DB3CB8" w:rsidP="009121C5">
      <w:pPr>
        <w:spacing w:line="480" w:lineRule="auto"/>
        <w:ind w:firstLine="720"/>
      </w:pPr>
      <w:r w:rsidRPr="002F60B5">
        <w:t>DT also need</w:t>
      </w:r>
      <w:r w:rsidR="00D805FD" w:rsidRPr="002F60B5">
        <w:t xml:space="preserve">s insight into the disease process, prognosis, self-care, and treatment needs. </w:t>
      </w:r>
      <w:r w:rsidR="009465A2" w:rsidRPr="002F60B5">
        <w:t xml:space="preserve">The initial step would, therefore, be to explain to her </w:t>
      </w:r>
      <w:r w:rsidR="004E1704" w:rsidRPr="002F60B5">
        <w:t xml:space="preserve">the normal range of blood sugar and compare it to her level. A description of the risk factors associated with the disease and its acute and chronic complications would also be given. It is from this knowledge that GT will be able to make informed lifestyle choices and help her be more consistent with care to delay the onset of other complications. </w:t>
      </w:r>
      <w:r w:rsidR="002F60B5" w:rsidRPr="002F60B5">
        <w:t>A d</w:t>
      </w:r>
      <w:r w:rsidR="004E1704" w:rsidRPr="002F60B5">
        <w:t>emonstration of self-glucose testing methods to enhance self-monitoring of glucose level is also necessary</w:t>
      </w:r>
      <w:r w:rsidR="009121C5">
        <w:t xml:space="preserve"> </w:t>
      </w:r>
      <w:r w:rsidR="009121C5" w:rsidRPr="002F60B5">
        <w:t>(Doenges, Moorhouse &amp; Murr, 2010)</w:t>
      </w:r>
      <w:r w:rsidR="004E1704" w:rsidRPr="002F60B5">
        <w:t xml:space="preserve">. She also needs a serious dietary advice on </w:t>
      </w:r>
      <w:r w:rsidR="002D4672" w:rsidRPr="002F60B5">
        <w:t>limiting</w:t>
      </w:r>
      <w:r w:rsidR="004E1704" w:rsidRPr="002F60B5">
        <w:t xml:space="preserve"> the intake of fat and refined sugars and the importance of dietary </w:t>
      </w:r>
      <w:r w:rsidR="002D4672" w:rsidRPr="002F60B5">
        <w:t>control o</w:t>
      </w:r>
      <w:r w:rsidR="002F60B5" w:rsidRPr="002F60B5">
        <w:t>f</w:t>
      </w:r>
      <w:r w:rsidR="002D4672" w:rsidRPr="002F60B5">
        <w:t xml:space="preserve"> the blood sugar level so that she makes the right meal choices. </w:t>
      </w:r>
    </w:p>
    <w:p w14:paraId="089D33F0" w14:textId="70B6D5C9" w:rsidR="00786C72" w:rsidRDefault="00DB3CB8" w:rsidP="005E2E58">
      <w:pPr>
        <w:spacing w:line="480" w:lineRule="auto"/>
      </w:pPr>
      <w:r w:rsidRPr="002F60B5">
        <w:lastRenderedPageBreak/>
        <w:t>A review of the effect of smoking, alcohol intake and sedentary lifestyle on insulin and the body’s glucose control will also be necessary so that she makes informed choices on initiat</w:t>
      </w:r>
      <w:r w:rsidRPr="002F60B5">
        <w:t>ing exercise and cessation of smoking and alcohol intake.</w:t>
      </w:r>
      <w:r w:rsidR="005A6663" w:rsidRPr="002F60B5">
        <w:t xml:space="preserve"> </w:t>
      </w:r>
      <w:r w:rsidR="009121C5">
        <w:t>According to Doenges, Moorhouse and Murr (</w:t>
      </w:r>
      <w:r w:rsidR="009121C5" w:rsidRPr="002F60B5">
        <w:t>2010)</w:t>
      </w:r>
      <w:r w:rsidR="009121C5">
        <w:t>, e</w:t>
      </w:r>
      <w:r w:rsidR="005A6663" w:rsidRPr="002F60B5">
        <w:t xml:space="preserve">ducation on maintaining a diary on glucose level, drug dose and time, any feelings and sensations to help create an overall picture of the patient’s condition will be important in order to make important decisions. She will also need instructions on daily feet examination and care for calluses for early detection of circulatory impairments and complications associated with peripheral neuropathy. </w:t>
      </w:r>
    </w:p>
    <w:p w14:paraId="56D54DC1" w14:textId="1DB96F61" w:rsidR="00AB59F8" w:rsidRPr="00AB59F8" w:rsidRDefault="00DB3CB8" w:rsidP="009121C5">
      <w:pPr>
        <w:spacing w:line="480" w:lineRule="auto"/>
        <w:jc w:val="center"/>
        <w:rPr>
          <w:b/>
        </w:rPr>
      </w:pPr>
      <w:r w:rsidRPr="00AB59F8">
        <w:rPr>
          <w:b/>
        </w:rPr>
        <w:t>Cult</w:t>
      </w:r>
      <w:r w:rsidRPr="00AB59F8">
        <w:rPr>
          <w:b/>
        </w:rPr>
        <w:t>ural and Lifespan Considerations</w:t>
      </w:r>
    </w:p>
    <w:p w14:paraId="2865C2BD" w14:textId="77777777" w:rsidR="00AB59F8" w:rsidRPr="00AB59F8" w:rsidRDefault="00DB3CB8" w:rsidP="009121C5">
      <w:pPr>
        <w:spacing w:line="480" w:lineRule="auto"/>
        <w:ind w:firstLine="720"/>
      </w:pPr>
      <w:r w:rsidRPr="00AB59F8">
        <w:t>Creating a good rapport will enable the patient to actively participate in the learning process. We will also need to be mindful of her culture and customs and any socioeconomic challenges that may exist.</w:t>
      </w:r>
      <w:r>
        <w:t xml:space="preserve"> </w:t>
      </w:r>
      <w:r w:rsidRPr="00AB59F8">
        <w:t>Regarding the pati</w:t>
      </w:r>
      <w:r w:rsidRPr="00AB59F8">
        <w:t>ent's lifespan, it would be wise for her to know that Diabetes has been associated with a decreased lifespan and the quality of life and Life expectancy mainly depends on effective glycemic control.</w:t>
      </w:r>
    </w:p>
    <w:p w14:paraId="286DBD34" w14:textId="11FB1D8E" w:rsidR="00AB59F8" w:rsidRPr="00AB59F8" w:rsidRDefault="00DB3CB8" w:rsidP="009121C5">
      <w:pPr>
        <w:spacing w:line="480" w:lineRule="auto"/>
        <w:jc w:val="center"/>
        <w:rPr>
          <w:b/>
        </w:rPr>
      </w:pPr>
      <w:r w:rsidRPr="00AB59F8">
        <w:rPr>
          <w:b/>
        </w:rPr>
        <w:t>Health Promotion</w:t>
      </w:r>
    </w:p>
    <w:p w14:paraId="11DE29F3" w14:textId="298437A5" w:rsidR="00AB59F8" w:rsidRDefault="00DB3CB8" w:rsidP="009121C5">
      <w:pPr>
        <w:spacing w:line="480" w:lineRule="auto"/>
        <w:ind w:firstLine="720"/>
      </w:pPr>
      <w:r w:rsidRPr="002F60B5">
        <w:t>If she is need of further</w:t>
      </w:r>
      <w:r w:rsidR="00445473" w:rsidRPr="002F60B5">
        <w:t xml:space="preserve"> health promotion</w:t>
      </w:r>
      <w:r w:rsidRPr="002F60B5">
        <w:t xml:space="preserve"> information </w:t>
      </w:r>
      <w:r w:rsidR="00445473" w:rsidRPr="002F60B5">
        <w:t xml:space="preserve">and </w:t>
      </w:r>
      <w:r w:rsidRPr="002F60B5">
        <w:t>health</w:t>
      </w:r>
      <w:r w:rsidR="002F60B5" w:rsidRPr="002F60B5">
        <w:t xml:space="preserve"> </w:t>
      </w:r>
      <w:r w:rsidRPr="002F60B5">
        <w:t>care maintenance needs</w:t>
      </w:r>
      <w:r w:rsidR="00786C72" w:rsidRPr="002F60B5">
        <w:t>,</w:t>
      </w:r>
      <w:r w:rsidR="00445473" w:rsidRPr="002F60B5">
        <w:t xml:space="preserve"> she may need to be directed to community resources such as </w:t>
      </w:r>
      <w:r w:rsidR="002F60B5" w:rsidRPr="002F60B5">
        <w:t xml:space="preserve">the </w:t>
      </w:r>
      <w:r w:rsidR="00445473" w:rsidRPr="002F60B5">
        <w:t xml:space="preserve">American Diabetic Association so that she has continued support necessary to maintain lifestyle changes and </w:t>
      </w:r>
      <w:r w:rsidR="002F60B5" w:rsidRPr="002F60B5">
        <w:t xml:space="preserve">her </w:t>
      </w:r>
      <w:r w:rsidR="00445473" w:rsidRPr="002F60B5">
        <w:t>overall wel</w:t>
      </w:r>
      <w:r w:rsidR="002F60B5" w:rsidRPr="002F60B5">
        <w:t>l</w:t>
      </w:r>
      <w:r w:rsidR="00445473" w:rsidRPr="002F60B5">
        <w:t>being.</w:t>
      </w:r>
      <w:r w:rsidR="00DC21FB" w:rsidRPr="002F60B5">
        <w:t xml:space="preserve"> </w:t>
      </w:r>
      <w:r w:rsidR="000403FF" w:rsidRPr="002F60B5">
        <w:t xml:space="preserve">She also needs to </w:t>
      </w:r>
      <w:r w:rsidR="00786C72" w:rsidRPr="002F60B5">
        <w:t xml:space="preserve">know </w:t>
      </w:r>
      <w:r w:rsidR="000403FF" w:rsidRPr="002F60B5">
        <w:t xml:space="preserve">that default dietary options for diabetics exist in </w:t>
      </w:r>
      <w:r w:rsidR="002F60B5" w:rsidRPr="002F60B5">
        <w:t xml:space="preserve">the </w:t>
      </w:r>
      <w:r w:rsidR="000403FF" w:rsidRPr="002F60B5">
        <w:t xml:space="preserve">cafeteria and in food stores. </w:t>
      </w:r>
      <w:r w:rsidR="00786C72" w:rsidRPr="002F60B5">
        <w:t>If she resides in remote areas</w:t>
      </w:r>
      <w:r w:rsidR="004008E0" w:rsidRPr="002F60B5">
        <w:t xml:space="preserve"> telehealth interventions would be helpful in enhancing her engagement in home-based physical activities</w:t>
      </w:r>
      <w:r w:rsidR="00DD295D" w:rsidRPr="002F60B5">
        <w:t xml:space="preserve"> with the knowledge that her blood sugars are being monitored by healthcare staff</w:t>
      </w:r>
      <w:r w:rsidR="009121C5">
        <w:t xml:space="preserve"> </w:t>
      </w:r>
      <w:r w:rsidR="009121C5" w:rsidRPr="002F60B5">
        <w:t>(Mori et al., 2011)</w:t>
      </w:r>
      <w:r w:rsidR="004008E0" w:rsidRPr="002F60B5">
        <w:t>.</w:t>
      </w:r>
      <w:r w:rsidR="00DD295D" w:rsidRPr="002F60B5">
        <w:t xml:space="preserve"> </w:t>
      </w:r>
    </w:p>
    <w:p w14:paraId="7C5D01AD" w14:textId="104297CF" w:rsidR="00AB59F8" w:rsidRPr="00BC30B1" w:rsidRDefault="00DB3CB8" w:rsidP="009121C5">
      <w:pPr>
        <w:spacing w:line="480" w:lineRule="auto"/>
        <w:jc w:val="center"/>
        <w:rPr>
          <w:b/>
        </w:rPr>
      </w:pPr>
      <w:r w:rsidRPr="00BC30B1">
        <w:rPr>
          <w:b/>
        </w:rPr>
        <w:lastRenderedPageBreak/>
        <w:t>Follow Up and Referral</w:t>
      </w:r>
    </w:p>
    <w:p w14:paraId="12FC05C1" w14:textId="4617BDDE" w:rsidR="00445473" w:rsidRDefault="00DB3CB8" w:rsidP="009121C5">
      <w:pPr>
        <w:spacing w:line="480" w:lineRule="auto"/>
        <w:ind w:firstLine="720"/>
      </w:pPr>
      <w:r>
        <w:t>D</w:t>
      </w:r>
      <w:r w:rsidRPr="002F60B5">
        <w:t xml:space="preserve">T needs close follow up and monitoring and efficient referral system to ensure early detection and delaying of any complications that may </w:t>
      </w:r>
      <w:r w:rsidRPr="002F60B5">
        <w:t>arise.</w:t>
      </w:r>
      <w:r w:rsidR="00191B30" w:rsidRPr="002F60B5">
        <w:t xml:space="preserve"> As we are aware of the complications that may arise, anytime she has a hospital visit, she may need to be evaluated for any signs and symptoms associated with the complications so that she is referred to an appropriate consultant where she can receive specific care tailored to her needs at that time.</w:t>
      </w:r>
      <w:r w:rsidRPr="002F60B5">
        <w:t xml:space="preserve"> She may need to be referred to an ophthalmologist for frequent eye </w:t>
      </w:r>
      <w:r w:rsidR="000B1E86" w:rsidRPr="002F60B5">
        <w:t>checkups</w:t>
      </w:r>
      <w:r w:rsidRPr="002F60B5">
        <w:t xml:space="preserve"> as she complained of blurred vision. She also needs frequent visits to a podiatrist for frequent f</w:t>
      </w:r>
      <w:r w:rsidR="002F60B5" w:rsidRPr="002F60B5">
        <w:t>oo</w:t>
      </w:r>
      <w:r w:rsidRPr="002F60B5">
        <w:t>t examination. A visit to a</w:t>
      </w:r>
      <w:r w:rsidRPr="002F60B5">
        <w:t xml:space="preserve"> cardiologist to assess for any </w:t>
      </w:r>
      <w:r w:rsidR="00191B30" w:rsidRPr="002F60B5">
        <w:t>signs of developing</w:t>
      </w:r>
      <w:r w:rsidRPr="002F60B5">
        <w:t xml:space="preserve"> heart failure and effective hypertension management is </w:t>
      </w:r>
      <w:r w:rsidR="00191B30" w:rsidRPr="002F60B5">
        <w:t xml:space="preserve">needful. Close follow up </w:t>
      </w:r>
      <w:r w:rsidR="002F60B5">
        <w:t>with</w:t>
      </w:r>
      <w:r w:rsidR="00191B30" w:rsidRPr="002F60B5">
        <w:t xml:space="preserve"> a nephrologist for evaluation o</w:t>
      </w:r>
      <w:r w:rsidR="009121C5">
        <w:t xml:space="preserve">f nephropathy is also important </w:t>
      </w:r>
      <w:r w:rsidR="00DC098B" w:rsidRPr="002F60B5">
        <w:t>("Standards of Medical Care for Patients With Diabetes Mellitus", 2003)</w:t>
      </w:r>
      <w:r w:rsidR="009121C5">
        <w:t>.</w:t>
      </w:r>
      <w:r w:rsidR="00191B30" w:rsidRPr="002F60B5">
        <w:t xml:space="preserve"> She may also need </w:t>
      </w:r>
      <w:r w:rsidR="002F60B5" w:rsidRPr="002F60B5">
        <w:t>B</w:t>
      </w:r>
      <w:r w:rsidR="00191B30" w:rsidRPr="002F60B5">
        <w:t xml:space="preserve">ariatric surgery if she is unable to </w:t>
      </w:r>
      <w:r w:rsidR="000B1E86" w:rsidRPr="002F60B5">
        <w:t xml:space="preserve">lose </w:t>
      </w:r>
      <w:r w:rsidR="00191B30" w:rsidRPr="002F60B5">
        <w:t>weight as she already has several comorbidities.</w:t>
      </w:r>
      <w:r w:rsidR="00191B30">
        <w:t xml:space="preserve"> </w:t>
      </w:r>
    </w:p>
    <w:p w14:paraId="6975729C" w14:textId="77777777" w:rsidR="00302C4F" w:rsidRDefault="00302C4F" w:rsidP="005E2E58">
      <w:pPr>
        <w:spacing w:line="480" w:lineRule="auto"/>
      </w:pPr>
    </w:p>
    <w:p w14:paraId="51F053CC" w14:textId="77777777" w:rsidR="007C23FA" w:rsidRDefault="007C23FA" w:rsidP="005E2E58">
      <w:pPr>
        <w:spacing w:line="480" w:lineRule="auto"/>
      </w:pPr>
    </w:p>
    <w:p w14:paraId="1AFC8F86" w14:textId="77777777" w:rsidR="007C23FA" w:rsidRDefault="007C23FA" w:rsidP="005E2E58">
      <w:pPr>
        <w:spacing w:line="480" w:lineRule="auto"/>
      </w:pPr>
    </w:p>
    <w:p w14:paraId="2A2EC358" w14:textId="77777777" w:rsidR="007C23FA" w:rsidRDefault="007C23FA" w:rsidP="005E2E58">
      <w:pPr>
        <w:spacing w:line="480" w:lineRule="auto"/>
      </w:pPr>
    </w:p>
    <w:p w14:paraId="6F581CE4" w14:textId="77777777" w:rsidR="007C23FA" w:rsidRDefault="007C23FA" w:rsidP="005E2E58">
      <w:pPr>
        <w:spacing w:line="480" w:lineRule="auto"/>
      </w:pPr>
    </w:p>
    <w:p w14:paraId="55F43C1B" w14:textId="77777777" w:rsidR="007C23FA" w:rsidRDefault="007C23FA" w:rsidP="005E2E58">
      <w:pPr>
        <w:spacing w:line="480" w:lineRule="auto"/>
      </w:pPr>
    </w:p>
    <w:p w14:paraId="0233AC0B" w14:textId="77777777" w:rsidR="007C23FA" w:rsidRDefault="007C23FA" w:rsidP="005E2E58">
      <w:pPr>
        <w:spacing w:line="480" w:lineRule="auto"/>
      </w:pPr>
    </w:p>
    <w:p w14:paraId="17DBD32E" w14:textId="77777777" w:rsidR="009121C5" w:rsidRDefault="009121C5" w:rsidP="005E2E58">
      <w:pPr>
        <w:spacing w:line="480" w:lineRule="auto"/>
      </w:pPr>
    </w:p>
    <w:p w14:paraId="59BABF09" w14:textId="4DD6FDF6" w:rsidR="002D4672" w:rsidRPr="002F60B5" w:rsidRDefault="00DB3CB8" w:rsidP="009121C5">
      <w:pPr>
        <w:spacing w:line="480" w:lineRule="auto"/>
        <w:jc w:val="center"/>
      </w:pPr>
      <w:r w:rsidRPr="002F60B5">
        <w:lastRenderedPageBreak/>
        <w:t>References</w:t>
      </w:r>
    </w:p>
    <w:p w14:paraId="3765B6A1" w14:textId="77777777" w:rsidR="009121C5" w:rsidRDefault="00DB3CB8" w:rsidP="009121C5">
      <w:pPr>
        <w:spacing w:after="0" w:line="480" w:lineRule="auto"/>
        <w:ind w:left="720" w:hanging="720"/>
      </w:pPr>
      <w:r w:rsidRPr="002D4672">
        <w:t>Doenges, M., Moorhouse, M., &amp; Murr, A. (2010). Nursing Care Plans- Guidelines for Individualizing Client Care</w:t>
      </w:r>
      <w:r w:rsidRPr="002D4672">
        <w:t xml:space="preserve"> Across the Life Span (8th ed., pp.</w:t>
      </w:r>
      <w:r>
        <w:t>417-418</w:t>
      </w:r>
      <w:r w:rsidRPr="002D4672">
        <w:t>). Philadelphia: F.A Davis Company.</w:t>
      </w:r>
    </w:p>
    <w:p w14:paraId="541C066B" w14:textId="77777777" w:rsidR="009121C5" w:rsidRDefault="00DB3CB8" w:rsidP="009121C5">
      <w:pPr>
        <w:spacing w:after="0" w:line="480" w:lineRule="auto"/>
        <w:ind w:left="720" w:hanging="720"/>
      </w:pPr>
      <w:r w:rsidRPr="00987771">
        <w:t>Mallare, J., Karabell, A., Velasquez-Mieyer, P., Stender, S., &amp; Christensen, M. (2005). Current and Future Treatment of Metabolic Syndrome and Type 2 Diabetes in Children and Ado</w:t>
      </w:r>
      <w:r w:rsidRPr="00987771">
        <w:t>lescents. Diabetes Spectrum, 18(4), 220-228. doi: 10.2337/diaspect.18.4.220</w:t>
      </w:r>
    </w:p>
    <w:p w14:paraId="522F1F18" w14:textId="77777777" w:rsidR="009121C5" w:rsidRDefault="00DB3CB8" w:rsidP="009121C5">
      <w:pPr>
        <w:spacing w:after="0" w:line="480" w:lineRule="auto"/>
        <w:ind w:left="720" w:hanging="720"/>
      </w:pPr>
      <w:r w:rsidRPr="002F60B5">
        <w:t>McCance, K., Huether, S., Brashers, V., &amp; Rote, N. (2014). Pathophysiology: The Biologic Basis for Disease and Children – Seventh edition McCance Kathryn L, et al 1864pp Elsevier/M</w:t>
      </w:r>
      <w:r w:rsidRPr="002F60B5">
        <w:t>osby 978 0 3230 8854 1 0323088546. Nursing Standard, 28(48), 739-742.</w:t>
      </w:r>
    </w:p>
    <w:p w14:paraId="74C8CEF5" w14:textId="77777777" w:rsidR="009121C5" w:rsidRDefault="00DB3CB8" w:rsidP="009121C5">
      <w:pPr>
        <w:spacing w:after="0" w:line="480" w:lineRule="auto"/>
        <w:ind w:left="720" w:hanging="720"/>
      </w:pPr>
      <w:r w:rsidRPr="00302C4F">
        <w:t xml:space="preserve">Mori, D., Silberbogen, A., Collins, A., Ulloa, E., Brown, K., &amp; Niles, B. (2011). Promoting Physical Activity in Individuals With Diabetes: Telehealth Approaches. Diabetes Spectrum, </w:t>
      </w:r>
      <w:r w:rsidRPr="00302C4F">
        <w:t>24(3), 127-135. doi: 10.2337/diaspect.24.3.127</w:t>
      </w:r>
    </w:p>
    <w:p w14:paraId="56B874C7" w14:textId="77777777" w:rsidR="009121C5" w:rsidRDefault="00DB3CB8" w:rsidP="009121C5">
      <w:pPr>
        <w:spacing w:after="0" w:line="480" w:lineRule="auto"/>
        <w:ind w:left="720" w:hanging="720"/>
      </w:pPr>
      <w:r w:rsidRPr="002F60B5">
        <w:t>Standards of Medical Care for Patients With Diabetes Mellitus. (2003). Diabetes Care, 26(Supplement 1), S33-S50. doi: 10.2337/diacare.26.2007.s33</w:t>
      </w:r>
    </w:p>
    <w:p w14:paraId="26C48FEC" w14:textId="77777777" w:rsidR="002D4672" w:rsidRDefault="002D4672" w:rsidP="005E2E58">
      <w:pPr>
        <w:spacing w:line="480" w:lineRule="auto"/>
      </w:pPr>
    </w:p>
    <w:p w14:paraId="5DD20F4C" w14:textId="77777777" w:rsidR="00987771" w:rsidRDefault="00987771" w:rsidP="005E2E58">
      <w:pPr>
        <w:spacing w:line="480" w:lineRule="auto"/>
      </w:pPr>
    </w:p>
    <w:p w14:paraId="5EA1CA26" w14:textId="77777777" w:rsidR="00FA206C" w:rsidRDefault="00FA206C" w:rsidP="005E2E58">
      <w:pPr>
        <w:spacing w:line="480" w:lineRule="auto"/>
      </w:pPr>
    </w:p>
    <w:p w14:paraId="7FD4F116" w14:textId="77777777" w:rsidR="00FA206C" w:rsidRPr="005E2E58" w:rsidRDefault="00FA206C" w:rsidP="005E2E58">
      <w:pPr>
        <w:spacing w:line="480" w:lineRule="auto"/>
      </w:pPr>
    </w:p>
    <w:sectPr w:rsidR="00FA206C" w:rsidRPr="005E2E58" w:rsidSect="009121C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5DA4A3" w14:textId="77777777" w:rsidR="00DB3CB8" w:rsidRDefault="00DB3CB8">
      <w:pPr>
        <w:spacing w:after="0" w:line="240" w:lineRule="auto"/>
      </w:pPr>
      <w:r>
        <w:separator/>
      </w:r>
    </w:p>
  </w:endnote>
  <w:endnote w:type="continuationSeparator" w:id="0">
    <w:p w14:paraId="3D16C142" w14:textId="77777777" w:rsidR="00DB3CB8" w:rsidRDefault="00DB3C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0A33EC" w14:textId="77777777" w:rsidR="00DB3CB8" w:rsidRDefault="00DB3CB8">
      <w:pPr>
        <w:spacing w:after="0" w:line="240" w:lineRule="auto"/>
      </w:pPr>
      <w:r>
        <w:separator/>
      </w:r>
    </w:p>
  </w:footnote>
  <w:footnote w:type="continuationSeparator" w:id="0">
    <w:p w14:paraId="36D70B82" w14:textId="77777777" w:rsidR="00DB3CB8" w:rsidRDefault="00DB3C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FF5BE6" w14:textId="4DE2AFFB" w:rsidR="009121C5" w:rsidRDefault="00DB3CB8">
    <w:pPr>
      <w:pStyle w:val="Header"/>
      <w:jc w:val="right"/>
    </w:pPr>
    <w:r>
      <w:t xml:space="preserve">DIABETES CASE STUDY                                                                                                             </w:t>
    </w:r>
    <w:sdt>
      <w:sdtPr>
        <w:id w:val="72241282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85B21">
          <w:rPr>
            <w:noProof/>
          </w:rPr>
          <w:t>2</w:t>
        </w:r>
        <w:r>
          <w:rPr>
            <w:noProof/>
          </w:rPr>
          <w:fldChar w:fldCharType="end"/>
        </w:r>
      </w:sdtContent>
    </w:sdt>
  </w:p>
  <w:p w14:paraId="68D3AA24" w14:textId="77777777" w:rsidR="005E2E58" w:rsidRDefault="005E2E5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342A3D" w14:textId="1D6C9BD9" w:rsidR="009121C5" w:rsidRDefault="00DB3CB8" w:rsidP="009121C5">
    <w:pPr>
      <w:spacing w:line="480" w:lineRule="auto"/>
      <w:jc w:val="center"/>
    </w:pPr>
    <w:r>
      <w:t>Running head: DIABETES CASE STUDY</w:t>
    </w:r>
    <w:sdt>
      <w:sdtPr>
        <w:id w:val="1592116583"/>
        <w:docPartObj>
          <w:docPartGallery w:val="Page Numbers (Top of Page)"/>
          <w:docPartUnique/>
        </w:docPartObj>
      </w:sdtPr>
      <w:sdtEndPr>
        <w:rPr>
          <w:noProof/>
        </w:rPr>
      </w:sdtEndPr>
      <w:sdtContent>
        <w:r>
          <w:t xml:space="preserve">                                                     </w:t>
        </w:r>
        <w:r>
          <w:t xml:space="preserve">                         </w:t>
        </w:r>
        <w:r>
          <w:fldChar w:fldCharType="begin"/>
        </w:r>
        <w:r>
          <w:instrText xml:space="preserve"> PAGE   \* MERGEFORMAT </w:instrText>
        </w:r>
        <w:r>
          <w:fldChar w:fldCharType="separate"/>
        </w:r>
        <w:r w:rsidR="00085B21">
          <w:rPr>
            <w:noProof/>
          </w:rPr>
          <w:t>1</w:t>
        </w:r>
        <w:r>
          <w:rPr>
            <w:noProof/>
          </w:rPr>
          <w:fldChar w:fldCharType="end"/>
        </w:r>
      </w:sdtContent>
    </w:sdt>
  </w:p>
  <w:p w14:paraId="7CF8A4B4" w14:textId="77777777" w:rsidR="009121C5" w:rsidRDefault="009121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518F"/>
    <w:rsid w:val="000403FF"/>
    <w:rsid w:val="00085B21"/>
    <w:rsid w:val="000B1E86"/>
    <w:rsid w:val="000C0717"/>
    <w:rsid w:val="00191B30"/>
    <w:rsid w:val="00196ABD"/>
    <w:rsid w:val="00280CC6"/>
    <w:rsid w:val="002A79E6"/>
    <w:rsid w:val="002D0884"/>
    <w:rsid w:val="002D4672"/>
    <w:rsid w:val="002F1241"/>
    <w:rsid w:val="002F60B5"/>
    <w:rsid w:val="00302C4F"/>
    <w:rsid w:val="004008E0"/>
    <w:rsid w:val="00445473"/>
    <w:rsid w:val="00445DBA"/>
    <w:rsid w:val="004E1704"/>
    <w:rsid w:val="004E38D5"/>
    <w:rsid w:val="00525183"/>
    <w:rsid w:val="00563B15"/>
    <w:rsid w:val="005A4711"/>
    <w:rsid w:val="005A6663"/>
    <w:rsid w:val="005E2E58"/>
    <w:rsid w:val="005F5C04"/>
    <w:rsid w:val="00601510"/>
    <w:rsid w:val="006730B6"/>
    <w:rsid w:val="006875C6"/>
    <w:rsid w:val="006C3593"/>
    <w:rsid w:val="007649B9"/>
    <w:rsid w:val="00786C72"/>
    <w:rsid w:val="007C23FA"/>
    <w:rsid w:val="007C7833"/>
    <w:rsid w:val="007D4ABC"/>
    <w:rsid w:val="007F48C3"/>
    <w:rsid w:val="007F5BC0"/>
    <w:rsid w:val="00830412"/>
    <w:rsid w:val="00894045"/>
    <w:rsid w:val="008B0D48"/>
    <w:rsid w:val="008F6107"/>
    <w:rsid w:val="00905D24"/>
    <w:rsid w:val="009121C5"/>
    <w:rsid w:val="009465A2"/>
    <w:rsid w:val="00987771"/>
    <w:rsid w:val="009944AD"/>
    <w:rsid w:val="009B7115"/>
    <w:rsid w:val="009D4B14"/>
    <w:rsid w:val="00A27A3F"/>
    <w:rsid w:val="00A55F9E"/>
    <w:rsid w:val="00AB14CD"/>
    <w:rsid w:val="00AB59F8"/>
    <w:rsid w:val="00BC30B1"/>
    <w:rsid w:val="00C4133A"/>
    <w:rsid w:val="00D26071"/>
    <w:rsid w:val="00D363A9"/>
    <w:rsid w:val="00D47E61"/>
    <w:rsid w:val="00D7518F"/>
    <w:rsid w:val="00D805FD"/>
    <w:rsid w:val="00DB36E9"/>
    <w:rsid w:val="00DB3CB8"/>
    <w:rsid w:val="00DC098B"/>
    <w:rsid w:val="00DC21FB"/>
    <w:rsid w:val="00DD295D"/>
    <w:rsid w:val="00E95E5E"/>
    <w:rsid w:val="00FA206C"/>
    <w:rsid w:val="00FB64EB"/>
    <w:rsid w:val="00FE38F3"/>
    <w:rsid w:val="00FF4F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BEF011-2C22-47CB-AAA4-E4AC74E92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518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2E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2E58"/>
  </w:style>
  <w:style w:type="paragraph" w:styleId="Footer">
    <w:name w:val="footer"/>
    <w:basedOn w:val="Normal"/>
    <w:link w:val="FooterChar"/>
    <w:uiPriority w:val="99"/>
    <w:unhideWhenUsed/>
    <w:rsid w:val="005E2E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2E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08524B-CFEE-46C7-8689-093D88E6E6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1168</Words>
  <Characters>6659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Pesa</dc:creator>
  <cp:lastModifiedBy>user</cp:lastModifiedBy>
  <cp:revision>2</cp:revision>
  <dcterms:created xsi:type="dcterms:W3CDTF">2018-11-03T00:08:00Z</dcterms:created>
  <dcterms:modified xsi:type="dcterms:W3CDTF">2018-11-03T00:08:00Z</dcterms:modified>
</cp:coreProperties>
</file>